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7ECE1" w14:textId="56D76BB3" w:rsidR="00336805" w:rsidRPr="00336805" w:rsidRDefault="00336805" w:rsidP="00336805">
      <w:pPr>
        <w:rPr>
          <w:rFonts w:ascii="ＭＳ ゴシック" w:eastAsia="ＭＳ ゴシック" w:hAnsi="ＭＳ ゴシック"/>
          <w:sz w:val="28"/>
          <w:szCs w:val="28"/>
        </w:rPr>
      </w:pPr>
      <w:r w:rsidRPr="00336805">
        <w:rPr>
          <w:rFonts w:ascii="ＭＳ ゴシック" w:eastAsia="ＭＳ ゴシック" w:hAnsi="ＭＳ ゴシック" w:hint="eastAsia"/>
          <w:sz w:val="28"/>
          <w:szCs w:val="28"/>
        </w:rPr>
        <w:t>CRL和英翻訳パートナー　トライアル受験要領</w:t>
      </w:r>
    </w:p>
    <w:p w14:paraId="084225F4" w14:textId="77777777" w:rsidR="00336805" w:rsidRPr="00336805" w:rsidRDefault="00336805" w:rsidP="00336805">
      <w:pPr>
        <w:rPr>
          <w:rFonts w:ascii="ＭＳ ゴシック" w:eastAsia="ＭＳ ゴシック" w:hAnsi="ＭＳ ゴシック"/>
        </w:rPr>
      </w:pPr>
      <w:r w:rsidRPr="00336805">
        <w:rPr>
          <w:rFonts w:ascii="ＭＳ ゴシック" w:eastAsia="ＭＳ ゴシック" w:hAnsi="ＭＳ ゴシック" w:cs="Arial"/>
        </w:rPr>
        <w:t>生命科学</w:t>
      </w:r>
      <w:r w:rsidRPr="00336805">
        <w:rPr>
          <w:rFonts w:ascii="ＭＳ ゴシック" w:eastAsia="ＭＳ ゴシック" w:hAnsi="ＭＳ ゴシック" w:cs="Arial"/>
        </w:rPr>
        <w:tab/>
      </w:r>
      <w:hyperlink r:id="rId5" w:history="1">
        <w:r w:rsidRPr="00336805">
          <w:rPr>
            <w:rStyle w:val="a4"/>
            <w:rFonts w:ascii="ＭＳ ゴシック" w:eastAsia="ＭＳ ゴシック" w:hAnsi="ＭＳ ゴシック"/>
            <w:u w:val="none"/>
          </w:rPr>
          <w:t>https://www.crl.cloud/partners/doc/trial_cellbioloy.docx</w:t>
        </w:r>
      </w:hyperlink>
    </w:p>
    <w:p w14:paraId="7FA90CA2" w14:textId="77777777" w:rsidR="00336805" w:rsidRDefault="00336805" w:rsidP="00241C8C">
      <w:pPr>
        <w:rPr>
          <w:rFonts w:ascii="HGP創英角ｺﾞｼｯｸUB" w:eastAsia="HGP創英角ｺﾞｼｯｸUB" w:hAnsi="HGP創英角ｺﾞｼｯｸUB"/>
        </w:rPr>
      </w:pPr>
    </w:p>
    <w:p w14:paraId="7074B6DB" w14:textId="77777777" w:rsidR="00241C8C" w:rsidRDefault="00241C8C" w:rsidP="00241C8C">
      <w:pPr>
        <w:rPr>
          <w:sz w:val="21"/>
          <w:szCs w:val="21"/>
        </w:rPr>
      </w:pPr>
    </w:p>
    <w:p w14:paraId="4897F1DC" w14:textId="77777777" w:rsidR="00241C8C" w:rsidRPr="00CC1025" w:rsidRDefault="00241C8C" w:rsidP="00241C8C">
      <w:pPr>
        <w:rPr>
          <w:rFonts w:ascii="HGS創英角ｺﾞｼｯｸUB" w:eastAsia="HGS創英角ｺﾞｼｯｸUB" w:hAnsi="HGS創英角ｺﾞｼｯｸUB"/>
          <w:sz w:val="21"/>
          <w:szCs w:val="21"/>
        </w:rPr>
      </w:pPr>
      <w:r w:rsidRPr="00CC1025">
        <w:rPr>
          <w:rFonts w:ascii="HGS創英角ｺﾞｼｯｸUB" w:eastAsia="HGS創英角ｺﾞｼｯｸUB" w:hAnsi="HGS創英角ｺﾞｼｯｸUB" w:hint="eastAsia"/>
          <w:sz w:val="21"/>
          <w:szCs w:val="21"/>
        </w:rPr>
        <w:t>作業仕様</w:t>
      </w:r>
    </w:p>
    <w:p w14:paraId="082659F8" w14:textId="77777777" w:rsidR="00241C8C" w:rsidRPr="00886570" w:rsidRDefault="00241C8C" w:rsidP="00241C8C">
      <w:pPr>
        <w:pStyle w:val="a3"/>
        <w:numPr>
          <w:ilvl w:val="0"/>
          <w:numId w:val="2"/>
        </w:numPr>
        <w:ind w:leftChars="0"/>
        <w:rPr>
          <w:sz w:val="21"/>
          <w:szCs w:val="21"/>
        </w:rPr>
      </w:pPr>
      <w:r w:rsidRPr="00886570">
        <w:rPr>
          <w:rFonts w:hint="eastAsia"/>
          <w:sz w:val="21"/>
          <w:szCs w:val="21"/>
        </w:rPr>
        <w:t>トライアル回答は別ファイルに保存して提出してください。</w:t>
      </w:r>
    </w:p>
    <w:p w14:paraId="425638CA" w14:textId="77777777" w:rsidR="00241C8C" w:rsidRPr="00886570" w:rsidRDefault="00241C8C" w:rsidP="00241C8C">
      <w:pPr>
        <w:pStyle w:val="a3"/>
        <w:numPr>
          <w:ilvl w:val="0"/>
          <w:numId w:val="2"/>
        </w:numPr>
        <w:ind w:leftChars="0"/>
        <w:rPr>
          <w:sz w:val="21"/>
          <w:szCs w:val="21"/>
        </w:rPr>
      </w:pPr>
      <w:r w:rsidRPr="00886570">
        <w:rPr>
          <w:rFonts w:hint="eastAsia"/>
          <w:sz w:val="21"/>
          <w:szCs w:val="21"/>
        </w:rPr>
        <w:t>トライアル回答には英語のみ記載してください（和英対訳形式ではありません）。</w:t>
      </w:r>
    </w:p>
    <w:p w14:paraId="00CD71FB" w14:textId="77777777" w:rsidR="00241C8C" w:rsidRPr="00886570" w:rsidRDefault="00241C8C" w:rsidP="00241C8C">
      <w:pPr>
        <w:pStyle w:val="a3"/>
        <w:numPr>
          <w:ilvl w:val="0"/>
          <w:numId w:val="2"/>
        </w:numPr>
        <w:ind w:leftChars="0"/>
        <w:rPr>
          <w:sz w:val="21"/>
          <w:szCs w:val="21"/>
        </w:rPr>
      </w:pPr>
      <w:r w:rsidRPr="00886570">
        <w:rPr>
          <w:rFonts w:hint="eastAsia"/>
          <w:sz w:val="21"/>
          <w:szCs w:val="21"/>
        </w:rPr>
        <w:t>使用フォントは</w:t>
      </w:r>
      <w:r w:rsidRPr="00886570">
        <w:rPr>
          <w:sz w:val="21"/>
          <w:szCs w:val="21"/>
        </w:rPr>
        <w:t>Times New Roman</w:t>
      </w:r>
      <w:r w:rsidRPr="00886570">
        <w:rPr>
          <w:rFonts w:hint="eastAsia"/>
          <w:sz w:val="21"/>
          <w:szCs w:val="21"/>
        </w:rPr>
        <w:t>、サイズは</w:t>
      </w:r>
      <w:r w:rsidRPr="00886570">
        <w:rPr>
          <w:rFonts w:hint="eastAsia"/>
          <w:sz w:val="21"/>
          <w:szCs w:val="21"/>
        </w:rPr>
        <w:t>12</w:t>
      </w:r>
      <w:r w:rsidRPr="00886570">
        <w:rPr>
          <w:sz w:val="21"/>
          <w:szCs w:val="21"/>
        </w:rPr>
        <w:t xml:space="preserve"> point</w:t>
      </w:r>
      <w:r w:rsidRPr="00886570">
        <w:rPr>
          <w:rFonts w:hint="eastAsia"/>
          <w:sz w:val="21"/>
          <w:szCs w:val="21"/>
        </w:rPr>
        <w:t>でお願いします。</w:t>
      </w:r>
    </w:p>
    <w:p w14:paraId="649A606E" w14:textId="77777777" w:rsidR="00241C8C" w:rsidRPr="00886570" w:rsidRDefault="00241C8C" w:rsidP="00241C8C">
      <w:pPr>
        <w:pStyle w:val="a3"/>
        <w:numPr>
          <w:ilvl w:val="0"/>
          <w:numId w:val="2"/>
        </w:numPr>
        <w:ind w:leftChars="0"/>
        <w:rPr>
          <w:sz w:val="21"/>
          <w:szCs w:val="21"/>
        </w:rPr>
      </w:pPr>
      <w:r w:rsidRPr="00886570">
        <w:rPr>
          <w:rFonts w:hint="eastAsia"/>
          <w:sz w:val="21"/>
          <w:szCs w:val="21"/>
        </w:rPr>
        <w:t>訳出根拠の提示はコメントにて（本文への追記は厳禁）ソース情報を提示してください。</w:t>
      </w:r>
    </w:p>
    <w:p w14:paraId="78ADDBA6" w14:textId="11724949" w:rsidR="00886570" w:rsidRDefault="00241C8C" w:rsidP="00241C8C">
      <w:pPr>
        <w:rPr>
          <w:sz w:val="21"/>
          <w:szCs w:val="21"/>
        </w:rPr>
      </w:pPr>
      <w:r>
        <w:rPr>
          <w:sz w:val="21"/>
          <w:szCs w:val="21"/>
        </w:rPr>
        <w:tab/>
      </w:r>
      <w:r>
        <w:rPr>
          <w:rFonts w:hint="eastAsia"/>
          <w:sz w:val="21"/>
          <w:szCs w:val="21"/>
        </w:rPr>
        <w:t>※</w:t>
      </w:r>
      <w:r w:rsidRPr="00886570">
        <w:rPr>
          <w:rFonts w:hint="eastAsia"/>
          <w:sz w:val="21"/>
          <w:szCs w:val="21"/>
        </w:rPr>
        <w:t>トライアル回答</w:t>
      </w:r>
      <w:r>
        <w:rPr>
          <w:rFonts w:hint="eastAsia"/>
          <w:sz w:val="21"/>
          <w:szCs w:val="21"/>
        </w:rPr>
        <w:t>・コメント</w:t>
      </w:r>
      <w:r w:rsidRPr="00886570">
        <w:rPr>
          <w:rFonts w:hint="eastAsia"/>
          <w:sz w:val="21"/>
          <w:szCs w:val="21"/>
        </w:rPr>
        <w:t>に記載するテキストは、全て英語のみとします。</w:t>
      </w:r>
    </w:p>
    <w:p w14:paraId="032A2815" w14:textId="6C472093" w:rsidR="00886570" w:rsidRDefault="00886570" w:rsidP="008065CA">
      <w:pPr>
        <w:rPr>
          <w:sz w:val="21"/>
          <w:szCs w:val="21"/>
        </w:rPr>
      </w:pPr>
    </w:p>
    <w:p w14:paraId="7FB9989E" w14:textId="77777777" w:rsidR="00FD1A5C" w:rsidRPr="00FD1A5C" w:rsidRDefault="00FD1A5C" w:rsidP="008065CA">
      <w:pPr>
        <w:rPr>
          <w:rFonts w:hint="eastAsia"/>
          <w:sz w:val="21"/>
          <w:szCs w:val="21"/>
        </w:rPr>
      </w:pPr>
    </w:p>
    <w:p w14:paraId="5322A58C" w14:textId="1D48F677" w:rsidR="00886570" w:rsidRPr="00336805" w:rsidRDefault="00886570" w:rsidP="008065CA">
      <w:pPr>
        <w:rPr>
          <w:rFonts w:ascii="ＭＳ ゴシック" w:eastAsia="ＭＳ ゴシック" w:hAnsi="ＭＳ ゴシック" w:cs="Arial"/>
        </w:rPr>
      </w:pPr>
      <w:r w:rsidRPr="00336805">
        <w:rPr>
          <w:rFonts w:ascii="ＭＳ ゴシック" w:eastAsia="ＭＳ ゴシック" w:hAnsi="ＭＳ ゴシック" w:cs="Arial"/>
        </w:rPr>
        <w:t>課題文（生命科学）</w:t>
      </w:r>
    </w:p>
    <w:p w14:paraId="1323FCBD" w14:textId="77777777" w:rsidR="00D633B6" w:rsidRPr="00886570" w:rsidRDefault="00D633B6" w:rsidP="008065CA">
      <w:pPr>
        <w:rPr>
          <w:rFonts w:ascii="HGS創英角ｺﾞｼｯｸUB" w:eastAsia="HGS創英角ｺﾞｼｯｸUB" w:hAnsi="HGS創英角ｺﾞｼｯｸUB" w:cs="Arial"/>
          <w:sz w:val="21"/>
          <w:szCs w:val="21"/>
        </w:rPr>
      </w:pPr>
    </w:p>
    <w:p w14:paraId="377D65D4" w14:textId="3C3833A9" w:rsidR="008065CA" w:rsidRPr="008065CA" w:rsidRDefault="008065CA" w:rsidP="008065CA">
      <w:pPr>
        <w:rPr>
          <w:sz w:val="21"/>
          <w:szCs w:val="21"/>
        </w:rPr>
      </w:pPr>
      <w:r>
        <w:rPr>
          <w:rFonts w:hint="eastAsia"/>
          <w:sz w:val="21"/>
          <w:szCs w:val="21"/>
        </w:rPr>
        <w:t xml:space="preserve">　</w:t>
      </w:r>
      <w:r w:rsidRPr="008065CA">
        <w:rPr>
          <w:rFonts w:hint="eastAsia"/>
          <w:sz w:val="21"/>
          <w:szCs w:val="21"/>
        </w:rPr>
        <w:t>体の内と外を隔てる上皮細胞、神経伝達を担うニューロンなどでは細胞内の諸装置や分子群が実に秩序正しく空間的に配置されています。これを細胞が極性を持っているといいます。上皮細胞やニューロンの極性は、その上皮組織や神経系の機能発揮の基盤となっています。</w:t>
      </w:r>
    </w:p>
    <w:p w14:paraId="60B858D8" w14:textId="77777777" w:rsidR="00BD633C" w:rsidRPr="008065CA" w:rsidRDefault="008065CA" w:rsidP="008065CA">
      <w:pPr>
        <w:rPr>
          <w:sz w:val="21"/>
          <w:szCs w:val="21"/>
        </w:rPr>
      </w:pPr>
      <w:r w:rsidRPr="008065CA">
        <w:rPr>
          <w:rFonts w:hint="eastAsia"/>
          <w:sz w:val="21"/>
          <w:szCs w:val="21"/>
        </w:rPr>
        <w:t xml:space="preserve">　球状のリンパ球や一見無秩序な形を示す繊維芽細胞なども、移動の際や活性化して実際に働く場合には、細胞の形が大きく変化し、細胞内成分や細胞膜成分の再配置を伴う大きな変化を伴います。その過程で、細胞の諸装置や分子群が秩序だった空間配置をとります。つまり、極性を示すようになるのです。ここでも細胞の極性は細胞機能発揮の基盤となっています。</w:t>
      </w:r>
    </w:p>
    <w:p w14:paraId="1B3546B7" w14:textId="77777777" w:rsidR="008065CA" w:rsidRPr="008065CA" w:rsidRDefault="008065CA" w:rsidP="008065CA">
      <w:pPr>
        <w:rPr>
          <w:sz w:val="21"/>
          <w:szCs w:val="21"/>
        </w:rPr>
      </w:pPr>
      <w:r w:rsidRPr="008065CA">
        <w:rPr>
          <w:rFonts w:hint="eastAsia"/>
          <w:sz w:val="21"/>
          <w:szCs w:val="21"/>
        </w:rPr>
        <w:t xml:space="preserve">　細胞極性は、多細胞生物の身体を構成する細胞の日常活動の基盤であるということができます。したがって、その異常は多細胞生物の様々な機能に大きな影響を与えることが容易に推察できます。</w:t>
      </w:r>
    </w:p>
    <w:p w14:paraId="65E691B3" w14:textId="77777777" w:rsidR="008065CA" w:rsidRDefault="008065CA" w:rsidP="008065CA">
      <w:r w:rsidRPr="008065CA">
        <w:rPr>
          <w:rFonts w:hint="eastAsia"/>
          <w:sz w:val="21"/>
          <w:szCs w:val="21"/>
        </w:rPr>
        <w:t xml:space="preserve">　しかし、どのようにして細胞の極性が生ずるのか。また、細胞極性が多細胞生物の発生や組織形成・再生やがん化などの細胞の病気に具体的にどのように関わっているのかと言う問題は、現代の医学生物学が明らかにすべき根本的な問題の一つとして残されています。</w:t>
      </w:r>
    </w:p>
    <w:sectPr w:rsidR="008065CA" w:rsidSect="003601B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 W3">
    <w:altName w:val="游ゴシック"/>
    <w:panose1 w:val="02020300000000000000"/>
    <w:charset w:val="80"/>
    <w:family w:val="roman"/>
    <w:pitch w:val="variable"/>
    <w:sig w:usb0="E00002FF" w:usb1="7AC7FFFF" w:usb2="00000012" w:usb3="00000000" w:csb0="0002000D" w:csb1="00000000"/>
  </w:font>
  <w:font w:name="Times New Roman (本文のフォント - コンプレ">
    <w:altName w:val="ＭＳ 明朝"/>
    <w:panose1 w:val="020B0604020202020204"/>
    <w:charset w:val="80"/>
    <w:family w:val="roman"/>
    <w:notTrueType/>
    <w:pitch w:val="default"/>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swiss"/>
    <w:pitch w:val="variable"/>
    <w:sig w:usb0="E00002FF" w:usb1="6AC7FDFB" w:usb2="00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1225"/>
    <w:multiLevelType w:val="hybridMultilevel"/>
    <w:tmpl w:val="A1EEA70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9778EC"/>
    <w:multiLevelType w:val="hybridMultilevel"/>
    <w:tmpl w:val="A32415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A"/>
    <w:rsid w:val="00226D12"/>
    <w:rsid w:val="00241C8C"/>
    <w:rsid w:val="002B6B57"/>
    <w:rsid w:val="00336805"/>
    <w:rsid w:val="003601BC"/>
    <w:rsid w:val="005A3F6A"/>
    <w:rsid w:val="00602D52"/>
    <w:rsid w:val="008065CA"/>
    <w:rsid w:val="00886570"/>
    <w:rsid w:val="00D633B6"/>
    <w:rsid w:val="00FD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3391C5"/>
  <w15:chartTrackingRefBased/>
  <w15:docId w15:val="{B49259E7-80A7-CF47-B008-AD28D9B3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Hiragino Mincho Pro W3" w:hAnsi="Times New Roman" w:cs="Times New Roman (本文のフォント - コンプレ"/>
        <w:bCs/>
        <w:color w:val="000000" w:themeColor="text1"/>
        <w:sz w:val="15"/>
        <w:szCs w:val="15"/>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805"/>
    <w:rPr>
      <w:rFonts w:ascii="ＭＳ Ｐゴシック" w:eastAsia="ＭＳ Ｐゴシック" w:hAnsi="ＭＳ Ｐゴシック" w:cs="ＭＳ Ｐゴシック"/>
      <w:bCs w:val="0"/>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570"/>
    <w:pPr>
      <w:widowControl w:val="0"/>
      <w:ind w:leftChars="400" w:left="840"/>
      <w:jc w:val="both"/>
    </w:pPr>
    <w:rPr>
      <w:rFonts w:ascii="Times New Roman" w:eastAsia="Hiragino Mincho Pro W3" w:hAnsi="Times New Roman" w:cs="Times New Roman (本文のフォント - コンプレ"/>
      <w:bCs/>
      <w:color w:val="000000" w:themeColor="text1"/>
      <w:sz w:val="15"/>
      <w:szCs w:val="15"/>
    </w:rPr>
  </w:style>
  <w:style w:type="character" w:styleId="a4">
    <w:name w:val="Hyperlink"/>
    <w:basedOn w:val="a0"/>
    <w:uiPriority w:val="99"/>
    <w:semiHidden/>
    <w:unhideWhenUsed/>
    <w:rsid w:val="00336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3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l.cloud/partners/doc/trial_cellbioloy.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352</Words>
  <Characters>518</Characters>
  <Application>Microsoft Office Word</Application>
  <DocSecurity>0</DocSecurity>
  <Lines>23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亮介</dc:creator>
  <cp:keywords/>
  <dc:description/>
  <cp:lastModifiedBy>佐々木亮介</cp:lastModifiedBy>
  <cp:revision>5</cp:revision>
  <dcterms:created xsi:type="dcterms:W3CDTF">2020-05-18T06:53:00Z</dcterms:created>
  <dcterms:modified xsi:type="dcterms:W3CDTF">2021-02-17T01:01:00Z</dcterms:modified>
</cp:coreProperties>
</file>